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6CD" w:rsidRDefault="004556CD" w:rsidP="004556CD">
      <w:pPr>
        <w:jc w:val="both"/>
        <w:rPr>
          <w:lang w:val="de-DE"/>
        </w:rPr>
      </w:pPr>
      <w:bookmarkStart w:id="0" w:name="_GoBack"/>
      <w:bookmarkEnd w:id="0"/>
    </w:p>
    <w:p w:rsidR="004556CD" w:rsidRPr="004556CD" w:rsidRDefault="004556CD" w:rsidP="004556CD">
      <w:pPr>
        <w:jc w:val="both"/>
        <w:rPr>
          <w:sz w:val="36"/>
          <w:szCs w:val="36"/>
          <w:lang w:val="de-DE"/>
        </w:rPr>
      </w:pPr>
      <w:r w:rsidRPr="004556CD">
        <w:rPr>
          <w:sz w:val="36"/>
          <w:szCs w:val="36"/>
          <w:lang w:val="de-DE"/>
        </w:rPr>
        <w:t>Tanzunterricht für Sehbehinderte und Blinde</w:t>
      </w:r>
    </w:p>
    <w:p w:rsidR="00DC04F7" w:rsidRDefault="00DC04F7" w:rsidP="004556CD">
      <w:pPr>
        <w:jc w:val="both"/>
        <w:rPr>
          <w:lang w:val="de-DE"/>
        </w:rPr>
      </w:pPr>
      <w:r>
        <w:rPr>
          <w:lang w:val="de-DE"/>
        </w:rPr>
        <w:t>Johann Sebastian Bach pflegte zu sagen „Bewegung bringt Musik zum Leben“ – ganz in diesem Sinne bringen wir nicht nur die Musik, sondern auch Körper, Geist und Seele zum Leben! Ihr persönlicher Tanz Coach begleitet sie auf dem Weg zur Entdeckung einer völlig neuen Tanz Welt und der Freude an der Bewegung und dem Erlebnis.</w:t>
      </w:r>
    </w:p>
    <w:p w:rsidR="006312B6" w:rsidRDefault="00786CB3" w:rsidP="004556CD">
      <w:pPr>
        <w:jc w:val="both"/>
      </w:pPr>
      <w:r>
        <w:rPr>
          <w:lang w:val="de-DE"/>
        </w:rPr>
        <w:t xml:space="preserve">Arthur Murray ist ein amerikanisches Franchising, welches 1912 gegründet wurde. Mit über 290 Dance Centers weltweit </w:t>
      </w:r>
      <w:r w:rsidR="00D92F0D">
        <w:rPr>
          <w:lang w:val="de-DE"/>
        </w:rPr>
        <w:t>ist</w:t>
      </w:r>
      <w:r>
        <w:rPr>
          <w:lang w:val="de-DE"/>
        </w:rPr>
        <w:t xml:space="preserve"> Arthur Murray Dance Center Zürich</w:t>
      </w:r>
      <w:r w:rsidR="00CF70F0">
        <w:rPr>
          <w:lang w:val="de-DE"/>
        </w:rPr>
        <w:t xml:space="preserve"> seit 2012</w:t>
      </w:r>
      <w:r w:rsidR="00D92F0D">
        <w:rPr>
          <w:lang w:val="de-DE"/>
        </w:rPr>
        <w:t xml:space="preserve"> die erste Schule schweizweit</w:t>
      </w:r>
      <w:r w:rsidR="003C33EC">
        <w:rPr>
          <w:lang w:val="de-DE"/>
        </w:rPr>
        <w:t>,</w:t>
      </w:r>
      <w:r w:rsidR="00D92F0D">
        <w:rPr>
          <w:lang w:val="de-DE"/>
        </w:rPr>
        <w:t xml:space="preserve"> und biete</w:t>
      </w:r>
      <w:r w:rsidR="0028097B">
        <w:rPr>
          <w:lang w:val="de-DE"/>
        </w:rPr>
        <w:t>t</w:t>
      </w:r>
      <w:r w:rsidR="00D92F0D">
        <w:rPr>
          <w:lang w:val="de-DE"/>
        </w:rPr>
        <w:t xml:space="preserve"> den Kunden beziehungsweise den zukünftigen Tänzern, Professionalität und eine seriöse Arbeitsweise.</w:t>
      </w:r>
      <w:r w:rsidR="0028097B">
        <w:rPr>
          <w:lang w:val="de-DE"/>
        </w:rPr>
        <w:t xml:space="preserve"> Die Tanzschule </w:t>
      </w:r>
      <w:r w:rsidR="00682A70">
        <w:rPr>
          <w:lang w:val="de-DE"/>
        </w:rPr>
        <w:t>mit Ihrer zentralen Lage</w:t>
      </w:r>
      <w:r w:rsidR="0028097B">
        <w:rPr>
          <w:lang w:val="de-DE"/>
        </w:rPr>
        <w:t xml:space="preserve"> </w:t>
      </w:r>
      <w:r w:rsidR="00447878">
        <w:rPr>
          <w:lang w:val="de-DE"/>
        </w:rPr>
        <w:t xml:space="preserve">ist </w:t>
      </w:r>
      <w:r w:rsidR="0028097B">
        <w:rPr>
          <w:lang w:val="de-DE"/>
        </w:rPr>
        <w:t>nur wenige Gehminuten vom Hauptbahnhof Zürich entfernt</w:t>
      </w:r>
      <w:r w:rsidR="00682A70">
        <w:rPr>
          <w:lang w:val="de-DE"/>
        </w:rPr>
        <w:t xml:space="preserve"> und auch </w:t>
      </w:r>
      <w:r w:rsidR="00447878">
        <w:rPr>
          <w:lang w:val="de-DE"/>
        </w:rPr>
        <w:t xml:space="preserve">mit </w:t>
      </w:r>
      <w:r w:rsidR="00682A70">
        <w:rPr>
          <w:lang w:val="de-DE"/>
        </w:rPr>
        <w:t>Ihre</w:t>
      </w:r>
      <w:r w:rsidR="00447878">
        <w:rPr>
          <w:lang w:val="de-DE"/>
        </w:rPr>
        <w:t>m</w:t>
      </w:r>
      <w:r w:rsidR="00682A70">
        <w:rPr>
          <w:lang w:val="de-DE"/>
        </w:rPr>
        <w:t xml:space="preserve"> Begleithund </w:t>
      </w:r>
      <w:r w:rsidR="00790F8E">
        <w:rPr>
          <w:lang w:val="de-DE"/>
        </w:rPr>
        <w:t xml:space="preserve">leicht </w:t>
      </w:r>
      <w:r w:rsidR="00682A70">
        <w:rPr>
          <w:lang w:val="de-DE"/>
        </w:rPr>
        <w:t xml:space="preserve">zugänglich. </w:t>
      </w:r>
      <w:r w:rsidR="003E40A5">
        <w:t>Es ist Arthur Murray Dance Center Zürich wichtig, Ihnen Qualität wie auch den besten Service bieten zu können, um so die Leidenschaft fürs Tanzen mit Ihnen zu teilen.</w:t>
      </w:r>
    </w:p>
    <w:p w:rsidR="007B2B19" w:rsidRDefault="009D6678" w:rsidP="004556CD">
      <w:pPr>
        <w:jc w:val="both"/>
        <w:rPr>
          <w:lang w:val="de-DE"/>
        </w:rPr>
      </w:pPr>
      <w:r>
        <w:rPr>
          <w:lang w:val="de-DE"/>
        </w:rPr>
        <w:t>Die Kombination von Bewegung und Musik</w:t>
      </w:r>
      <w:r w:rsidR="007B2B19">
        <w:rPr>
          <w:lang w:val="de-DE"/>
        </w:rPr>
        <w:t xml:space="preserve"> erlaubt Ihnen die eigenen positiven Kräfte in Verbindung mit kognitiven Elementen zu bringen, indem </w:t>
      </w:r>
      <w:r w:rsidR="00C165F1">
        <w:rPr>
          <w:lang w:val="de-DE"/>
        </w:rPr>
        <w:t>ihr</w:t>
      </w:r>
      <w:r w:rsidR="007B2B19">
        <w:rPr>
          <w:lang w:val="de-DE"/>
        </w:rPr>
        <w:t xml:space="preserve"> Gleichgewichtssinn </w:t>
      </w:r>
      <w:r w:rsidR="00C165F1">
        <w:rPr>
          <w:lang w:val="de-DE"/>
        </w:rPr>
        <w:t>von innen her auf</w:t>
      </w:r>
      <w:r w:rsidR="00972920">
        <w:rPr>
          <w:lang w:val="de-DE"/>
        </w:rPr>
        <w:t>ge</w:t>
      </w:r>
      <w:r w:rsidR="00C165F1">
        <w:rPr>
          <w:lang w:val="de-DE"/>
        </w:rPr>
        <w:t>baut</w:t>
      </w:r>
      <w:r w:rsidR="00022CB4">
        <w:rPr>
          <w:lang w:val="de-DE"/>
        </w:rPr>
        <w:t xml:space="preserve"> wird</w:t>
      </w:r>
      <w:r w:rsidR="00C165F1">
        <w:rPr>
          <w:lang w:val="de-DE"/>
        </w:rPr>
        <w:t xml:space="preserve">, </w:t>
      </w:r>
      <w:r w:rsidR="007B2B19">
        <w:rPr>
          <w:lang w:val="de-DE"/>
        </w:rPr>
        <w:t xml:space="preserve">und die motorischen Fähigkeiten </w:t>
      </w:r>
      <w:r w:rsidR="00C165F1">
        <w:rPr>
          <w:lang w:val="de-DE"/>
        </w:rPr>
        <w:t>gestärkt werden</w:t>
      </w:r>
      <w:r w:rsidR="007B2B19">
        <w:rPr>
          <w:lang w:val="de-DE"/>
        </w:rPr>
        <w:t>. Dadurch treten Sie</w:t>
      </w:r>
      <w:r w:rsidR="00DC04F7">
        <w:rPr>
          <w:lang w:val="de-DE"/>
        </w:rPr>
        <w:t xml:space="preserve"> nach</w:t>
      </w:r>
      <w:r w:rsidR="007B2B19">
        <w:rPr>
          <w:lang w:val="de-DE"/>
        </w:rPr>
        <w:t xml:space="preserve"> aussen sicherer, selbstbewusster und </w:t>
      </w:r>
      <w:r w:rsidR="0028097B" w:rsidRPr="00D9028F">
        <w:rPr>
          <w:color w:val="000000" w:themeColor="text1"/>
          <w:lang w:val="de-DE"/>
        </w:rPr>
        <w:t>gelassener</w:t>
      </w:r>
      <w:r w:rsidR="007B2B19" w:rsidRPr="00D9028F">
        <w:rPr>
          <w:color w:val="000000" w:themeColor="text1"/>
          <w:lang w:val="de-DE"/>
        </w:rPr>
        <w:t xml:space="preserve"> </w:t>
      </w:r>
      <w:r w:rsidR="007B2B19">
        <w:rPr>
          <w:lang w:val="de-DE"/>
        </w:rPr>
        <w:t>auf.</w:t>
      </w:r>
      <w:r w:rsidR="00C165F1">
        <w:rPr>
          <w:lang w:val="de-DE"/>
        </w:rPr>
        <w:t xml:space="preserve"> </w:t>
      </w:r>
      <w:r>
        <w:rPr>
          <w:lang w:val="de-DE"/>
        </w:rPr>
        <w:t>Ihre Tanzlehrer</w:t>
      </w:r>
      <w:r w:rsidR="00C165F1">
        <w:rPr>
          <w:lang w:val="de-DE"/>
        </w:rPr>
        <w:t xml:space="preserve"> haben</w:t>
      </w:r>
      <w:r>
        <w:rPr>
          <w:lang w:val="de-DE"/>
        </w:rPr>
        <w:t xml:space="preserve"> langjährige </w:t>
      </w:r>
      <w:r w:rsidR="00C165F1">
        <w:rPr>
          <w:lang w:val="de-DE"/>
        </w:rPr>
        <w:t>Erfahrung</w:t>
      </w:r>
      <w:r>
        <w:rPr>
          <w:lang w:val="de-DE"/>
        </w:rPr>
        <w:t xml:space="preserve"> mit</w:t>
      </w:r>
      <w:r w:rsidR="00C165F1">
        <w:rPr>
          <w:lang w:val="de-DE"/>
        </w:rPr>
        <w:t xml:space="preserve"> Schülern</w:t>
      </w:r>
      <w:r>
        <w:rPr>
          <w:lang w:val="de-DE"/>
        </w:rPr>
        <w:t>,</w:t>
      </w:r>
      <w:r w:rsidR="00C165F1">
        <w:rPr>
          <w:lang w:val="de-DE"/>
        </w:rPr>
        <w:t xml:space="preserve"> welche unterschiedliche visuelle Beeinträchtigung</w:t>
      </w:r>
      <w:r w:rsidR="003C33EC">
        <w:rPr>
          <w:lang w:val="de-DE"/>
        </w:rPr>
        <w:t>en</w:t>
      </w:r>
      <w:r w:rsidR="00C165F1">
        <w:rPr>
          <w:lang w:val="de-DE"/>
        </w:rPr>
        <w:t>, bis hin zur Vollblindheit</w:t>
      </w:r>
      <w:r>
        <w:rPr>
          <w:lang w:val="de-DE"/>
        </w:rPr>
        <w:t>,</w:t>
      </w:r>
      <w:r w:rsidR="00C165F1">
        <w:rPr>
          <w:lang w:val="de-DE"/>
        </w:rPr>
        <w:t xml:space="preserve"> mitbringen.</w:t>
      </w:r>
      <w:r w:rsidR="00DC04F7">
        <w:rPr>
          <w:lang w:val="de-DE"/>
        </w:rPr>
        <w:t xml:space="preserve"> Jeder unserer Tanz Coaches verfügen über eine </w:t>
      </w:r>
      <w:r w:rsidR="00272B68">
        <w:rPr>
          <w:lang w:val="de-DE"/>
        </w:rPr>
        <w:t>professionelle</w:t>
      </w:r>
      <w:r w:rsidR="00DC04F7">
        <w:rPr>
          <w:lang w:val="de-DE"/>
        </w:rPr>
        <w:t xml:space="preserve"> nationale wie internationaler Tanz Karriere sowie ein langjähriges Studium mit regel</w:t>
      </w:r>
      <w:r w:rsidR="00972920">
        <w:rPr>
          <w:lang w:val="de-DE"/>
        </w:rPr>
        <w:t>m</w:t>
      </w:r>
      <w:r w:rsidR="00DC04F7">
        <w:rPr>
          <w:lang w:val="de-DE"/>
        </w:rPr>
        <w:t>ässigen Weiterbildungen rund um den Globus.</w:t>
      </w:r>
    </w:p>
    <w:p w:rsidR="00C165F1" w:rsidRDefault="003775F3" w:rsidP="004556CD">
      <w:pPr>
        <w:jc w:val="both"/>
        <w:rPr>
          <w:lang w:val="de-DE"/>
        </w:rPr>
      </w:pPr>
      <w:r>
        <w:rPr>
          <w:lang w:val="de-DE"/>
        </w:rPr>
        <w:t>Ihr persönliche</w:t>
      </w:r>
      <w:r w:rsidR="00972920">
        <w:rPr>
          <w:lang w:val="de-DE"/>
        </w:rPr>
        <w:t>r</w:t>
      </w:r>
      <w:r>
        <w:rPr>
          <w:lang w:val="de-DE"/>
        </w:rPr>
        <w:t xml:space="preserve"> Tanz Coac</w:t>
      </w:r>
      <w:r w:rsidR="00C406CA">
        <w:rPr>
          <w:lang w:val="de-DE"/>
        </w:rPr>
        <w:t>h</w:t>
      </w:r>
      <w:r w:rsidR="0076646F">
        <w:rPr>
          <w:lang w:val="de-DE"/>
        </w:rPr>
        <w:t xml:space="preserve"> sch</w:t>
      </w:r>
      <w:r w:rsidR="00A90739">
        <w:rPr>
          <w:lang w:val="de-DE"/>
        </w:rPr>
        <w:t>n</w:t>
      </w:r>
      <w:r w:rsidR="0076646F">
        <w:rPr>
          <w:lang w:val="de-DE"/>
        </w:rPr>
        <w:t xml:space="preserve">ürt für Sie ein Paket, das Ihre speziellen Wünsche und Ziele enthält. Falls Sie keinen Tanzpartner/in haben, soll Sie dies nicht daran hindern, denn unsere Tanzlehrer/innen werden Ihre Tanzpartner/innen sein. </w:t>
      </w:r>
      <w:r w:rsidR="00A90739">
        <w:rPr>
          <w:lang w:val="de-DE"/>
        </w:rPr>
        <w:t xml:space="preserve">Für folgende Tanzstiele </w:t>
      </w:r>
      <w:r w:rsidR="0076646F">
        <w:rPr>
          <w:lang w:val="de-DE"/>
        </w:rPr>
        <w:t>bieten</w:t>
      </w:r>
      <w:r w:rsidR="00A90739">
        <w:rPr>
          <w:lang w:val="de-DE"/>
        </w:rPr>
        <w:t xml:space="preserve"> wir</w:t>
      </w:r>
      <w:r w:rsidR="0076646F">
        <w:rPr>
          <w:lang w:val="de-DE"/>
        </w:rPr>
        <w:t xml:space="preserve"> </w:t>
      </w:r>
      <w:r w:rsidR="00A90739">
        <w:rPr>
          <w:lang w:val="de-DE"/>
        </w:rPr>
        <w:t xml:space="preserve">ein Mix aus </w:t>
      </w:r>
      <w:r w:rsidR="005426F8">
        <w:rPr>
          <w:lang w:val="de-DE"/>
        </w:rPr>
        <w:t>Privatstunden</w:t>
      </w:r>
      <w:r w:rsidR="00A90739">
        <w:rPr>
          <w:lang w:val="de-DE"/>
        </w:rPr>
        <w:t xml:space="preserve"> und Kursen</w:t>
      </w:r>
      <w:r w:rsidR="00A741C6">
        <w:rPr>
          <w:lang w:val="de-DE"/>
        </w:rPr>
        <w:t>,</w:t>
      </w:r>
      <w:r w:rsidR="005426F8">
        <w:rPr>
          <w:lang w:val="de-DE"/>
        </w:rPr>
        <w:t xml:space="preserve"> </w:t>
      </w:r>
      <w:r w:rsidR="006B162A">
        <w:rPr>
          <w:lang w:val="de-DE"/>
        </w:rPr>
        <w:t xml:space="preserve">wie auch Spezialkurse für Gruppen </w:t>
      </w:r>
      <w:r w:rsidR="005426F8">
        <w:rPr>
          <w:lang w:val="de-DE"/>
        </w:rPr>
        <w:t xml:space="preserve">in </w:t>
      </w:r>
      <w:r w:rsidR="0076646F">
        <w:rPr>
          <w:lang w:val="de-DE"/>
        </w:rPr>
        <w:t>alle</w:t>
      </w:r>
      <w:r w:rsidR="005426F8">
        <w:rPr>
          <w:lang w:val="de-DE"/>
        </w:rPr>
        <w:t>n</w:t>
      </w:r>
      <w:r w:rsidR="0076646F">
        <w:rPr>
          <w:lang w:val="de-DE"/>
        </w:rPr>
        <w:t xml:space="preserve"> Paartänze</w:t>
      </w:r>
      <w:r w:rsidR="005426F8">
        <w:rPr>
          <w:lang w:val="de-DE"/>
        </w:rPr>
        <w:t>n</w:t>
      </w:r>
      <w:r w:rsidR="0076646F">
        <w:rPr>
          <w:lang w:val="de-DE"/>
        </w:rPr>
        <w:t xml:space="preserve"> </w:t>
      </w:r>
      <w:r w:rsidR="006B162A">
        <w:rPr>
          <w:lang w:val="de-DE"/>
        </w:rPr>
        <w:t>an: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85"/>
      </w:tblGrid>
      <w:tr w:rsidR="004556CD" w:rsidTr="004556CD">
        <w:tc>
          <w:tcPr>
            <w:tcW w:w="4606" w:type="dxa"/>
          </w:tcPr>
          <w:p w:rsidR="004556CD" w:rsidRPr="004556CD" w:rsidRDefault="004556CD" w:rsidP="004556CD">
            <w:pPr>
              <w:pStyle w:val="Listenabsatz"/>
              <w:numPr>
                <w:ilvl w:val="0"/>
                <w:numId w:val="2"/>
              </w:numPr>
              <w:jc w:val="both"/>
              <w:rPr>
                <w:lang w:val="de-DE"/>
              </w:rPr>
            </w:pPr>
            <w:r w:rsidRPr="0076646F">
              <w:rPr>
                <w:lang w:val="de-DE"/>
              </w:rPr>
              <w:t>Tango</w:t>
            </w:r>
          </w:p>
        </w:tc>
        <w:tc>
          <w:tcPr>
            <w:tcW w:w="4606" w:type="dxa"/>
          </w:tcPr>
          <w:p w:rsidR="004556CD" w:rsidRPr="004556CD" w:rsidRDefault="004556CD" w:rsidP="004556CD">
            <w:pPr>
              <w:pStyle w:val="Listenabsatz"/>
              <w:numPr>
                <w:ilvl w:val="0"/>
                <w:numId w:val="2"/>
              </w:numPr>
              <w:jc w:val="both"/>
              <w:rPr>
                <w:lang w:val="de-DE"/>
              </w:rPr>
            </w:pPr>
            <w:r w:rsidRPr="0076646F">
              <w:rPr>
                <w:lang w:val="de-DE"/>
              </w:rPr>
              <w:t xml:space="preserve">Fox </w:t>
            </w:r>
            <w:proofErr w:type="spellStart"/>
            <w:r w:rsidRPr="0076646F">
              <w:rPr>
                <w:lang w:val="de-DE"/>
              </w:rPr>
              <w:t>Trot</w:t>
            </w:r>
            <w:proofErr w:type="spellEnd"/>
          </w:p>
        </w:tc>
      </w:tr>
      <w:tr w:rsidR="004556CD" w:rsidTr="004556CD">
        <w:tc>
          <w:tcPr>
            <w:tcW w:w="4606" w:type="dxa"/>
          </w:tcPr>
          <w:p w:rsidR="004556CD" w:rsidRPr="004556CD" w:rsidRDefault="004556CD" w:rsidP="004556CD">
            <w:pPr>
              <w:pStyle w:val="Listenabsatz"/>
              <w:numPr>
                <w:ilvl w:val="0"/>
                <w:numId w:val="2"/>
              </w:numPr>
              <w:jc w:val="both"/>
              <w:rPr>
                <w:lang w:val="de-DE"/>
              </w:rPr>
            </w:pPr>
            <w:r w:rsidRPr="0076646F">
              <w:rPr>
                <w:lang w:val="de-DE"/>
              </w:rPr>
              <w:t>Walzer und Wiener Walzer</w:t>
            </w:r>
          </w:p>
        </w:tc>
        <w:tc>
          <w:tcPr>
            <w:tcW w:w="4606" w:type="dxa"/>
          </w:tcPr>
          <w:p w:rsidR="004556CD" w:rsidRPr="004556CD" w:rsidRDefault="004556CD" w:rsidP="004556CD">
            <w:pPr>
              <w:pStyle w:val="Listenabsatz"/>
              <w:numPr>
                <w:ilvl w:val="0"/>
                <w:numId w:val="2"/>
              </w:numPr>
              <w:jc w:val="both"/>
              <w:rPr>
                <w:lang w:val="fr-CH"/>
              </w:rPr>
            </w:pPr>
            <w:r w:rsidRPr="0076646F">
              <w:rPr>
                <w:lang w:val="fr-CH"/>
              </w:rPr>
              <w:t>Rumba</w:t>
            </w:r>
          </w:p>
        </w:tc>
      </w:tr>
      <w:tr w:rsidR="004556CD" w:rsidTr="004556CD">
        <w:tc>
          <w:tcPr>
            <w:tcW w:w="4606" w:type="dxa"/>
          </w:tcPr>
          <w:p w:rsidR="004556CD" w:rsidRPr="004556CD" w:rsidRDefault="004556CD" w:rsidP="004556CD">
            <w:pPr>
              <w:pStyle w:val="Listenabsatz"/>
              <w:numPr>
                <w:ilvl w:val="0"/>
                <w:numId w:val="2"/>
              </w:numPr>
              <w:jc w:val="both"/>
              <w:rPr>
                <w:lang w:val="fr-CH"/>
              </w:rPr>
            </w:pPr>
            <w:r w:rsidRPr="0076646F">
              <w:rPr>
                <w:lang w:val="fr-CH"/>
              </w:rPr>
              <w:t>Cha-Cha-Cha</w:t>
            </w:r>
          </w:p>
        </w:tc>
        <w:tc>
          <w:tcPr>
            <w:tcW w:w="4606" w:type="dxa"/>
          </w:tcPr>
          <w:p w:rsidR="004556CD" w:rsidRPr="004556CD" w:rsidRDefault="004556CD" w:rsidP="004556CD">
            <w:pPr>
              <w:pStyle w:val="Listenabsatz"/>
              <w:numPr>
                <w:ilvl w:val="0"/>
                <w:numId w:val="2"/>
              </w:numPr>
              <w:jc w:val="both"/>
              <w:rPr>
                <w:lang w:val="fr-CH"/>
              </w:rPr>
            </w:pPr>
            <w:r w:rsidRPr="0076646F">
              <w:rPr>
                <w:lang w:val="fr-CH"/>
              </w:rPr>
              <w:t>Swing/</w:t>
            </w:r>
            <w:proofErr w:type="spellStart"/>
            <w:r w:rsidRPr="0076646F">
              <w:rPr>
                <w:lang w:val="fr-CH"/>
              </w:rPr>
              <w:t>Jive</w:t>
            </w:r>
            <w:proofErr w:type="spellEnd"/>
          </w:p>
        </w:tc>
      </w:tr>
      <w:tr w:rsidR="004556CD" w:rsidTr="004556CD">
        <w:tc>
          <w:tcPr>
            <w:tcW w:w="4606" w:type="dxa"/>
          </w:tcPr>
          <w:p w:rsidR="004556CD" w:rsidRPr="004556CD" w:rsidRDefault="004556CD" w:rsidP="004556CD">
            <w:pPr>
              <w:pStyle w:val="Listenabsatz"/>
              <w:numPr>
                <w:ilvl w:val="0"/>
                <w:numId w:val="2"/>
              </w:numPr>
              <w:jc w:val="both"/>
              <w:rPr>
                <w:lang w:val="fr-CH"/>
              </w:rPr>
            </w:pPr>
            <w:r w:rsidRPr="0076646F">
              <w:rPr>
                <w:lang w:val="fr-CH"/>
              </w:rPr>
              <w:t>Samba</w:t>
            </w:r>
          </w:p>
        </w:tc>
        <w:tc>
          <w:tcPr>
            <w:tcW w:w="4606" w:type="dxa"/>
          </w:tcPr>
          <w:p w:rsidR="004556CD" w:rsidRPr="004556CD" w:rsidRDefault="004556CD" w:rsidP="004556CD">
            <w:pPr>
              <w:pStyle w:val="Listenabsatz"/>
              <w:numPr>
                <w:ilvl w:val="0"/>
                <w:numId w:val="2"/>
              </w:numPr>
              <w:jc w:val="both"/>
              <w:rPr>
                <w:lang w:val="fr-CH"/>
              </w:rPr>
            </w:pPr>
            <w:r w:rsidRPr="0076646F">
              <w:rPr>
                <w:lang w:val="fr-CH"/>
              </w:rPr>
              <w:t>Mambo</w:t>
            </w:r>
          </w:p>
        </w:tc>
      </w:tr>
      <w:tr w:rsidR="004556CD" w:rsidTr="004556CD">
        <w:tc>
          <w:tcPr>
            <w:tcW w:w="4606" w:type="dxa"/>
          </w:tcPr>
          <w:p w:rsidR="004556CD" w:rsidRPr="004556CD" w:rsidRDefault="004556CD" w:rsidP="004556CD">
            <w:pPr>
              <w:pStyle w:val="Listenabsatz"/>
              <w:numPr>
                <w:ilvl w:val="0"/>
                <w:numId w:val="2"/>
              </w:numPr>
              <w:jc w:val="both"/>
              <w:rPr>
                <w:lang w:val="fr-CH"/>
              </w:rPr>
            </w:pPr>
            <w:r w:rsidRPr="0076646F">
              <w:rPr>
                <w:lang w:val="fr-CH"/>
              </w:rPr>
              <w:t>Merengue</w:t>
            </w:r>
          </w:p>
        </w:tc>
        <w:tc>
          <w:tcPr>
            <w:tcW w:w="4606" w:type="dxa"/>
          </w:tcPr>
          <w:p w:rsidR="004556CD" w:rsidRPr="004556CD" w:rsidRDefault="004556CD" w:rsidP="004556CD">
            <w:pPr>
              <w:pStyle w:val="Listenabsatz"/>
              <w:numPr>
                <w:ilvl w:val="0"/>
                <w:numId w:val="2"/>
              </w:numPr>
              <w:jc w:val="both"/>
              <w:rPr>
                <w:lang w:val="fr-CH"/>
              </w:rPr>
            </w:pPr>
            <w:proofErr w:type="spellStart"/>
            <w:r w:rsidRPr="0076646F">
              <w:rPr>
                <w:lang w:val="fr-CH"/>
              </w:rPr>
              <w:t>Hustle</w:t>
            </w:r>
            <w:proofErr w:type="spellEnd"/>
          </w:p>
        </w:tc>
      </w:tr>
      <w:tr w:rsidR="004556CD" w:rsidTr="004556CD">
        <w:tc>
          <w:tcPr>
            <w:tcW w:w="4606" w:type="dxa"/>
          </w:tcPr>
          <w:p w:rsidR="004556CD" w:rsidRPr="004556CD" w:rsidRDefault="004556CD" w:rsidP="004556CD">
            <w:pPr>
              <w:pStyle w:val="Listenabsatz"/>
              <w:numPr>
                <w:ilvl w:val="0"/>
                <w:numId w:val="2"/>
              </w:numPr>
              <w:jc w:val="both"/>
              <w:rPr>
                <w:lang w:val="fr-CH"/>
              </w:rPr>
            </w:pPr>
            <w:proofErr w:type="spellStart"/>
            <w:r w:rsidRPr="0076646F">
              <w:rPr>
                <w:lang w:val="fr-CH"/>
              </w:rPr>
              <w:t>Bolero</w:t>
            </w:r>
            <w:proofErr w:type="spellEnd"/>
          </w:p>
        </w:tc>
        <w:tc>
          <w:tcPr>
            <w:tcW w:w="4606" w:type="dxa"/>
          </w:tcPr>
          <w:p w:rsidR="004556CD" w:rsidRPr="0076646F" w:rsidRDefault="004556CD" w:rsidP="004556CD">
            <w:pPr>
              <w:pStyle w:val="Listenabsatz"/>
              <w:jc w:val="both"/>
              <w:rPr>
                <w:lang w:val="fr-CH"/>
              </w:rPr>
            </w:pPr>
          </w:p>
        </w:tc>
      </w:tr>
      <w:tr w:rsidR="004556CD" w:rsidTr="004556CD">
        <w:tc>
          <w:tcPr>
            <w:tcW w:w="4606" w:type="dxa"/>
          </w:tcPr>
          <w:p w:rsidR="004556CD" w:rsidRDefault="004556CD" w:rsidP="004556CD">
            <w:pPr>
              <w:jc w:val="both"/>
              <w:rPr>
                <w:lang w:val="fr-CH"/>
              </w:rPr>
            </w:pPr>
          </w:p>
          <w:p w:rsidR="004556CD" w:rsidRPr="004556CD" w:rsidRDefault="004556CD" w:rsidP="004556CD">
            <w:pPr>
              <w:jc w:val="both"/>
              <w:rPr>
                <w:lang w:val="fr-CH"/>
              </w:rPr>
            </w:pPr>
            <w:proofErr w:type="spellStart"/>
            <w:r>
              <w:rPr>
                <w:lang w:val="fr-CH"/>
              </w:rPr>
              <w:t>Und</w:t>
            </w:r>
            <w:proofErr w:type="spellEnd"/>
            <w:r>
              <w:rPr>
                <w:lang w:val="fr-CH"/>
              </w:rPr>
              <w:t xml:space="preserve"> </w:t>
            </w:r>
            <w:proofErr w:type="spellStart"/>
            <w:r>
              <w:rPr>
                <w:lang w:val="fr-CH"/>
              </w:rPr>
              <w:t>weitere</w:t>
            </w:r>
            <w:proofErr w:type="spellEnd"/>
            <w:r>
              <w:rPr>
                <w:lang w:val="fr-CH"/>
              </w:rPr>
              <w:t xml:space="preserve"> </w:t>
            </w:r>
            <w:proofErr w:type="spellStart"/>
            <w:r>
              <w:rPr>
                <w:lang w:val="fr-CH"/>
              </w:rPr>
              <w:t>Tänze</w:t>
            </w:r>
            <w:proofErr w:type="spellEnd"/>
            <w:r>
              <w:rPr>
                <w:lang w:val="fr-CH"/>
              </w:rPr>
              <w:t xml:space="preserve"> </w:t>
            </w:r>
            <w:proofErr w:type="spellStart"/>
            <w:r>
              <w:rPr>
                <w:lang w:val="fr-CH"/>
              </w:rPr>
              <w:t>wie</w:t>
            </w:r>
            <w:proofErr w:type="spellEnd"/>
            <w:r>
              <w:rPr>
                <w:lang w:val="fr-CH"/>
              </w:rPr>
              <w:t> :</w:t>
            </w:r>
          </w:p>
        </w:tc>
        <w:tc>
          <w:tcPr>
            <w:tcW w:w="4606" w:type="dxa"/>
          </w:tcPr>
          <w:p w:rsidR="004556CD" w:rsidRPr="0076646F" w:rsidRDefault="004556CD" w:rsidP="004556CD">
            <w:pPr>
              <w:pStyle w:val="Listenabsatz"/>
              <w:jc w:val="both"/>
              <w:rPr>
                <w:lang w:val="fr-CH"/>
              </w:rPr>
            </w:pPr>
          </w:p>
        </w:tc>
      </w:tr>
      <w:tr w:rsidR="004556CD" w:rsidTr="004556CD">
        <w:tc>
          <w:tcPr>
            <w:tcW w:w="4606" w:type="dxa"/>
          </w:tcPr>
          <w:p w:rsidR="004556CD" w:rsidRPr="004556CD" w:rsidRDefault="004556CD" w:rsidP="004556CD">
            <w:pPr>
              <w:pStyle w:val="Listenabsatz"/>
              <w:numPr>
                <w:ilvl w:val="0"/>
                <w:numId w:val="1"/>
              </w:numPr>
              <w:jc w:val="both"/>
            </w:pPr>
            <w:r>
              <w:t>Salsa</w:t>
            </w:r>
          </w:p>
        </w:tc>
        <w:tc>
          <w:tcPr>
            <w:tcW w:w="4606" w:type="dxa"/>
          </w:tcPr>
          <w:p w:rsidR="004556CD" w:rsidRPr="004556CD" w:rsidRDefault="004556CD" w:rsidP="004556CD">
            <w:pPr>
              <w:pStyle w:val="Listenabsatz"/>
              <w:numPr>
                <w:ilvl w:val="0"/>
                <w:numId w:val="1"/>
              </w:numPr>
              <w:jc w:val="both"/>
            </w:pPr>
            <w:r w:rsidRPr="0076646F">
              <w:t>Bachata</w:t>
            </w:r>
          </w:p>
        </w:tc>
      </w:tr>
      <w:tr w:rsidR="004556CD" w:rsidTr="004556CD">
        <w:tc>
          <w:tcPr>
            <w:tcW w:w="4606" w:type="dxa"/>
          </w:tcPr>
          <w:p w:rsidR="004556CD" w:rsidRDefault="004556CD" w:rsidP="004556CD">
            <w:pPr>
              <w:pStyle w:val="Listenabsatz"/>
              <w:numPr>
                <w:ilvl w:val="0"/>
                <w:numId w:val="1"/>
              </w:numPr>
              <w:jc w:val="both"/>
            </w:pPr>
            <w:r>
              <w:t>Tango Argentino</w:t>
            </w:r>
          </w:p>
        </w:tc>
        <w:tc>
          <w:tcPr>
            <w:tcW w:w="4606" w:type="dxa"/>
          </w:tcPr>
          <w:p w:rsidR="004556CD" w:rsidRPr="0076646F" w:rsidRDefault="004556CD" w:rsidP="004556CD">
            <w:pPr>
              <w:pStyle w:val="Listenabsatz"/>
              <w:jc w:val="both"/>
            </w:pPr>
          </w:p>
        </w:tc>
      </w:tr>
    </w:tbl>
    <w:p w:rsidR="006B162A" w:rsidRDefault="006B162A" w:rsidP="004556CD">
      <w:pPr>
        <w:jc w:val="both"/>
      </w:pPr>
    </w:p>
    <w:p w:rsidR="000B5475" w:rsidRPr="000B5475" w:rsidRDefault="005426F8" w:rsidP="004556CD">
      <w:pPr>
        <w:jc w:val="both"/>
        <w:rPr>
          <w:rFonts w:cstheme="minorHAnsi"/>
        </w:rPr>
      </w:pPr>
      <w:r>
        <w:t xml:space="preserve">Unsere </w:t>
      </w:r>
      <w:r w:rsidR="00A90739">
        <w:t>Tanzstunden</w:t>
      </w:r>
      <w:r>
        <w:t xml:space="preserve"> können sowohl von Paaren</w:t>
      </w:r>
      <w:r w:rsidR="006312B6">
        <w:t xml:space="preserve"> und </w:t>
      </w:r>
      <w:r w:rsidR="000640FE">
        <w:t xml:space="preserve">Gruppen </w:t>
      </w:r>
      <w:r w:rsidR="006312B6">
        <w:t>wie auch von</w:t>
      </w:r>
      <w:r>
        <w:t xml:space="preserve"> einzelnen </w:t>
      </w:r>
      <w:r w:rsidRPr="000B5475">
        <w:rPr>
          <w:color w:val="000000" w:themeColor="text1"/>
        </w:rPr>
        <w:t xml:space="preserve">Personen </w:t>
      </w:r>
      <w:r w:rsidR="003D34BA" w:rsidRPr="000B5475">
        <w:rPr>
          <w:color w:val="000000" w:themeColor="text1"/>
        </w:rPr>
        <w:t xml:space="preserve">in jeder Altersklasse </w:t>
      </w:r>
      <w:r w:rsidRPr="000B5475">
        <w:rPr>
          <w:color w:val="000000" w:themeColor="text1"/>
        </w:rPr>
        <w:t>besucht werden.</w:t>
      </w:r>
      <w:r w:rsidR="006312B6" w:rsidRPr="000B5475">
        <w:rPr>
          <w:color w:val="000000" w:themeColor="text1"/>
        </w:rPr>
        <w:t xml:space="preserve"> </w:t>
      </w:r>
      <w:r w:rsidRPr="000B5475">
        <w:rPr>
          <w:color w:val="000000" w:themeColor="text1"/>
        </w:rPr>
        <w:t xml:space="preserve"> Der Einstieg ist jederzeit möglich.</w:t>
      </w:r>
      <w:r w:rsidR="003E40A5" w:rsidRPr="000B5475">
        <w:rPr>
          <w:color w:val="000000" w:themeColor="text1"/>
        </w:rPr>
        <w:t xml:space="preserve"> Lernen Sie mit uns v</w:t>
      </w:r>
      <w:r w:rsidR="003E40A5">
        <w:t>on Grund auf oder von Ihrem Level aus, mit Einfachheit in diese wunderbare Welt einzutauchen oder sich weiter zu verbessern.</w:t>
      </w:r>
      <w:r w:rsidR="000B5475" w:rsidRPr="000B5475">
        <w:rPr>
          <w:rStyle w:val="color11"/>
          <w:rFonts w:ascii="Georgia" w:hAnsi="Georgia"/>
          <w:sz w:val="19"/>
          <w:szCs w:val="19"/>
        </w:rPr>
        <w:t xml:space="preserve"> </w:t>
      </w:r>
      <w:r w:rsidR="000B5475" w:rsidRPr="000B5475">
        <w:rPr>
          <w:rStyle w:val="color11"/>
          <w:rFonts w:cstheme="minorHAnsi"/>
        </w:rPr>
        <w:t>Versuchen Sie es selbst. Die erste Privat-Probelektion ist kostenlos und unverbindlich.</w:t>
      </w:r>
    </w:p>
    <w:p w:rsidR="00377EF3" w:rsidRDefault="003E40A5" w:rsidP="004556CD">
      <w:pPr>
        <w:jc w:val="both"/>
      </w:pPr>
      <w:r>
        <w:t xml:space="preserve"> </w:t>
      </w:r>
      <w:r w:rsidR="00E93CC9">
        <w:t xml:space="preserve">„Walk in and </w:t>
      </w:r>
      <w:proofErr w:type="spellStart"/>
      <w:r w:rsidR="00E93CC9">
        <w:t>dance</w:t>
      </w:r>
      <w:proofErr w:type="spellEnd"/>
      <w:r w:rsidR="00E93CC9">
        <w:t xml:space="preserve"> out „– </w:t>
      </w:r>
      <w:r w:rsidR="00377EF3">
        <w:t>Mary-Jane, Désirée und Giuseppe freuen sich auf Ihren Besuch</w:t>
      </w:r>
      <w:r w:rsidR="00447878">
        <w:t>.</w:t>
      </w:r>
    </w:p>
    <w:sectPr w:rsidR="00377EF3" w:rsidSect="001836F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6CD" w:rsidRDefault="004556CD" w:rsidP="004556CD">
      <w:pPr>
        <w:spacing w:after="0" w:line="240" w:lineRule="auto"/>
      </w:pPr>
      <w:r>
        <w:separator/>
      </w:r>
    </w:p>
  </w:endnote>
  <w:endnote w:type="continuationSeparator" w:id="0">
    <w:p w:rsidR="004556CD" w:rsidRDefault="004556CD" w:rsidP="0045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6CD" w:rsidRDefault="004556CD" w:rsidP="004556CD">
      <w:pPr>
        <w:spacing w:after="0" w:line="240" w:lineRule="auto"/>
      </w:pPr>
      <w:r>
        <w:separator/>
      </w:r>
    </w:p>
  </w:footnote>
  <w:footnote w:type="continuationSeparator" w:id="0">
    <w:p w:rsidR="004556CD" w:rsidRDefault="004556CD" w:rsidP="0045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CD" w:rsidRDefault="004556CD" w:rsidP="004556CD">
    <w:pPr>
      <w:pStyle w:val="Kopfzeile"/>
      <w:tabs>
        <w:tab w:val="clear" w:pos="4536"/>
        <w:tab w:val="center" w:pos="5103"/>
      </w:tabs>
      <w:ind w:left="5103"/>
    </w:pPr>
    <w:r>
      <w:rPr>
        <w:noProof/>
        <w:lang w:eastAsia="de-CH"/>
      </w:rPr>
      <w:drawing>
        <wp:inline distT="0" distB="0" distL="0" distR="0">
          <wp:extent cx="2671639" cy="1000475"/>
          <wp:effectExtent l="0" t="0" r="0" b="0"/>
          <wp:docPr id="1" name="Grafik 1" descr="C:\Users\Angehrn\AppData\Local\Microsoft\Windows\Temporary Internet Files\Content.Word\ArthurMurray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hrn\AppData\Local\Microsoft\Windows\Temporary Internet Files\Content.Word\ArthurMurray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206" cy="1004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2D0"/>
    <w:multiLevelType w:val="hybridMultilevel"/>
    <w:tmpl w:val="06568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050615"/>
    <w:multiLevelType w:val="hybridMultilevel"/>
    <w:tmpl w:val="0A78E7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19"/>
    <w:rsid w:val="00022CB4"/>
    <w:rsid w:val="000640FE"/>
    <w:rsid w:val="000B5475"/>
    <w:rsid w:val="001836FD"/>
    <w:rsid w:val="00272B68"/>
    <w:rsid w:val="0028097B"/>
    <w:rsid w:val="003775F3"/>
    <w:rsid w:val="00377EF3"/>
    <w:rsid w:val="003C33EC"/>
    <w:rsid w:val="003D34BA"/>
    <w:rsid w:val="003E40A5"/>
    <w:rsid w:val="00447878"/>
    <w:rsid w:val="004556CD"/>
    <w:rsid w:val="005426F8"/>
    <w:rsid w:val="006312B6"/>
    <w:rsid w:val="00682A70"/>
    <w:rsid w:val="006937BA"/>
    <w:rsid w:val="006B162A"/>
    <w:rsid w:val="0076646F"/>
    <w:rsid w:val="007848CF"/>
    <w:rsid w:val="00786CB3"/>
    <w:rsid w:val="00790F8E"/>
    <w:rsid w:val="007B2B19"/>
    <w:rsid w:val="007C1F8A"/>
    <w:rsid w:val="00972920"/>
    <w:rsid w:val="009D6678"/>
    <w:rsid w:val="00A741C6"/>
    <w:rsid w:val="00A90739"/>
    <w:rsid w:val="00BF6C00"/>
    <w:rsid w:val="00C165F1"/>
    <w:rsid w:val="00C406CA"/>
    <w:rsid w:val="00CF70F0"/>
    <w:rsid w:val="00D9028F"/>
    <w:rsid w:val="00D92F0D"/>
    <w:rsid w:val="00DC04F7"/>
    <w:rsid w:val="00E42BDC"/>
    <w:rsid w:val="00E93CC9"/>
    <w:rsid w:val="00EF6B17"/>
    <w:rsid w:val="00FE74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4E459D12-3E9E-4B1D-A2A8-53490582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36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646F"/>
    <w:pPr>
      <w:ind w:left="720"/>
      <w:contextualSpacing/>
    </w:pPr>
  </w:style>
  <w:style w:type="character" w:customStyle="1" w:styleId="color11">
    <w:name w:val="color_11"/>
    <w:basedOn w:val="Absatz-Standardschriftart"/>
    <w:rsid w:val="000B5475"/>
  </w:style>
  <w:style w:type="paragraph" w:styleId="Kopfzeile">
    <w:name w:val="header"/>
    <w:basedOn w:val="Standard"/>
    <w:link w:val="KopfzeileZchn"/>
    <w:uiPriority w:val="99"/>
    <w:unhideWhenUsed/>
    <w:rsid w:val="004556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6CD"/>
  </w:style>
  <w:style w:type="paragraph" w:styleId="Fuzeile">
    <w:name w:val="footer"/>
    <w:basedOn w:val="Standard"/>
    <w:link w:val="FuzeileZchn"/>
    <w:uiPriority w:val="99"/>
    <w:unhideWhenUsed/>
    <w:rsid w:val="004556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6CD"/>
  </w:style>
  <w:style w:type="paragraph" w:styleId="Sprechblasentext">
    <w:name w:val="Balloon Text"/>
    <w:basedOn w:val="Standard"/>
    <w:link w:val="SprechblasentextZchn"/>
    <w:uiPriority w:val="99"/>
    <w:semiHidden/>
    <w:unhideWhenUsed/>
    <w:rsid w:val="004556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6CD"/>
    <w:rPr>
      <w:rFonts w:ascii="Tahoma" w:hAnsi="Tahoma" w:cs="Tahoma"/>
      <w:sz w:val="16"/>
      <w:szCs w:val="16"/>
    </w:rPr>
  </w:style>
  <w:style w:type="table" w:styleId="Tabellenraster">
    <w:name w:val="Table Grid"/>
    <w:basedOn w:val="NormaleTabelle"/>
    <w:uiPriority w:val="39"/>
    <w:rsid w:val="0045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 Angehrn</cp:lastModifiedBy>
  <cp:revision>2</cp:revision>
  <dcterms:created xsi:type="dcterms:W3CDTF">2018-09-25T12:49:00Z</dcterms:created>
  <dcterms:modified xsi:type="dcterms:W3CDTF">2018-09-25T12:49:00Z</dcterms:modified>
</cp:coreProperties>
</file>